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horzAnchor="margin" w:tblpY="840"/>
        <w:tblW w:w="0" w:type="auto"/>
        <w:tblLook w:val="04A0" w:firstRow="1" w:lastRow="0" w:firstColumn="1" w:lastColumn="0" w:noHBand="0" w:noVBand="1"/>
      </w:tblPr>
      <w:tblGrid>
        <w:gridCol w:w="9747"/>
        <w:gridCol w:w="4680"/>
      </w:tblGrid>
      <w:tr w:rsidR="00FC3A61" w14:paraId="0FFE063C" w14:textId="77777777" w:rsidTr="00A02F0A">
        <w:trPr>
          <w:trHeight w:val="698"/>
        </w:trPr>
        <w:tc>
          <w:tcPr>
            <w:tcW w:w="9747" w:type="dxa"/>
            <w:vAlign w:val="center"/>
          </w:tcPr>
          <w:p w14:paraId="44FED8EA" w14:textId="7A1FB020" w:rsidR="00FC3A61" w:rsidRPr="00FC3A61" w:rsidRDefault="00FC3A61" w:rsidP="00FC3A61">
            <w:pPr>
              <w:jc w:val="center"/>
              <w:rPr>
                <w:sz w:val="40"/>
                <w:szCs w:val="40"/>
              </w:rPr>
            </w:pPr>
            <w:r w:rsidRPr="00FC3A61">
              <w:rPr>
                <w:sz w:val="40"/>
                <w:szCs w:val="40"/>
              </w:rPr>
              <w:t>Premio complessivo annuale stanziato</w:t>
            </w:r>
          </w:p>
        </w:tc>
        <w:tc>
          <w:tcPr>
            <w:tcW w:w="4680" w:type="dxa"/>
            <w:vAlign w:val="center"/>
          </w:tcPr>
          <w:p w14:paraId="7FD45641" w14:textId="68D1C1C5" w:rsidR="00FC3A61" w:rsidRPr="00FC3A61" w:rsidRDefault="00A02F0A" w:rsidP="00FC3A6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37.954,51</w:t>
            </w:r>
          </w:p>
        </w:tc>
      </w:tr>
      <w:tr w:rsidR="00FC3A61" w14:paraId="131DCEA7" w14:textId="77777777" w:rsidTr="00A02F0A">
        <w:trPr>
          <w:trHeight w:val="694"/>
        </w:trPr>
        <w:tc>
          <w:tcPr>
            <w:tcW w:w="9747" w:type="dxa"/>
            <w:vAlign w:val="center"/>
          </w:tcPr>
          <w:p w14:paraId="1F41E0C6" w14:textId="686C1CE9" w:rsidR="00FC3A61" w:rsidRPr="00FC3A61" w:rsidRDefault="00FC3A61" w:rsidP="00FC3A61">
            <w:pPr>
              <w:jc w:val="center"/>
              <w:rPr>
                <w:sz w:val="40"/>
                <w:szCs w:val="40"/>
              </w:rPr>
            </w:pPr>
            <w:r w:rsidRPr="00FC3A61">
              <w:rPr>
                <w:sz w:val="40"/>
                <w:szCs w:val="40"/>
              </w:rPr>
              <w:t>Premio complessivo annuale erogato</w:t>
            </w:r>
          </w:p>
        </w:tc>
        <w:tc>
          <w:tcPr>
            <w:tcW w:w="4680" w:type="dxa"/>
            <w:vAlign w:val="center"/>
          </w:tcPr>
          <w:p w14:paraId="3D58CF84" w14:textId="35399705" w:rsidR="00FC3A61" w:rsidRPr="00FC3A61" w:rsidRDefault="00A02F0A" w:rsidP="00FC3A6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28.173,75</w:t>
            </w:r>
          </w:p>
        </w:tc>
      </w:tr>
      <w:tr w:rsidR="00FC3A61" w14:paraId="5CE04B03" w14:textId="77777777" w:rsidTr="00A02F0A">
        <w:trPr>
          <w:trHeight w:val="845"/>
        </w:trPr>
        <w:tc>
          <w:tcPr>
            <w:tcW w:w="9747" w:type="dxa"/>
            <w:vAlign w:val="center"/>
          </w:tcPr>
          <w:p w14:paraId="798D8C05" w14:textId="553CAA75" w:rsidR="00FC3A61" w:rsidRPr="00FC3A61" w:rsidRDefault="00FC3A61" w:rsidP="00FC3A61">
            <w:pPr>
              <w:jc w:val="center"/>
              <w:rPr>
                <w:sz w:val="40"/>
                <w:szCs w:val="40"/>
              </w:rPr>
            </w:pPr>
            <w:r w:rsidRPr="00FC3A61">
              <w:rPr>
                <w:sz w:val="40"/>
                <w:szCs w:val="40"/>
              </w:rPr>
              <w:t>Premio mediamente percepito</w:t>
            </w:r>
          </w:p>
        </w:tc>
        <w:tc>
          <w:tcPr>
            <w:tcW w:w="4680" w:type="dxa"/>
            <w:vAlign w:val="center"/>
          </w:tcPr>
          <w:p w14:paraId="4641943A" w14:textId="32C7F3C5" w:rsidR="00FC3A61" w:rsidRPr="00FC3A61" w:rsidRDefault="00A02F0A" w:rsidP="00FC3A6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2.167,21</w:t>
            </w:r>
          </w:p>
        </w:tc>
      </w:tr>
      <w:tr w:rsidR="00FC3A61" w14:paraId="2EBF839C" w14:textId="77777777" w:rsidTr="00A02F0A">
        <w:trPr>
          <w:trHeight w:val="821"/>
        </w:trPr>
        <w:tc>
          <w:tcPr>
            <w:tcW w:w="9747" w:type="dxa"/>
            <w:vAlign w:val="center"/>
          </w:tcPr>
          <w:p w14:paraId="23AA990B" w14:textId="177CAED0" w:rsidR="00FC3A61" w:rsidRPr="00FC3A61" w:rsidRDefault="00FC3A61" w:rsidP="00FC3A61">
            <w:pPr>
              <w:jc w:val="center"/>
              <w:rPr>
                <w:sz w:val="40"/>
                <w:szCs w:val="40"/>
              </w:rPr>
            </w:pPr>
            <w:r w:rsidRPr="00FC3A61">
              <w:rPr>
                <w:sz w:val="40"/>
                <w:szCs w:val="40"/>
              </w:rPr>
              <w:t>Grado di differenziazione nell’utilizzo della premialità</w:t>
            </w:r>
          </w:p>
        </w:tc>
        <w:tc>
          <w:tcPr>
            <w:tcW w:w="4680" w:type="dxa"/>
            <w:vAlign w:val="center"/>
          </w:tcPr>
          <w:p w14:paraId="62BE0480" w14:textId="2CEEE1E2" w:rsidR="00FC3A61" w:rsidRPr="00FC3A61" w:rsidRDefault="00FC3A61" w:rsidP="00FC3A61">
            <w:pPr>
              <w:jc w:val="center"/>
              <w:rPr>
                <w:sz w:val="40"/>
                <w:szCs w:val="40"/>
              </w:rPr>
            </w:pPr>
            <w:r w:rsidRPr="00FC3A61">
              <w:rPr>
                <w:sz w:val="40"/>
                <w:szCs w:val="40"/>
              </w:rPr>
              <w:t>100,00</w:t>
            </w:r>
          </w:p>
        </w:tc>
      </w:tr>
    </w:tbl>
    <w:p w14:paraId="417F1BB1" w14:textId="21D8D43D" w:rsidR="00216EC7" w:rsidRDefault="00FC3A61" w:rsidP="00FC3A61">
      <w:pPr>
        <w:jc w:val="center"/>
        <w:rPr>
          <w:sz w:val="36"/>
          <w:szCs w:val="36"/>
        </w:rPr>
      </w:pPr>
      <w:r w:rsidRPr="00FC3A61">
        <w:rPr>
          <w:sz w:val="36"/>
          <w:szCs w:val="36"/>
        </w:rPr>
        <w:t>ANNO 2021</w:t>
      </w:r>
    </w:p>
    <w:p w14:paraId="3AF8EADC" w14:textId="77777777" w:rsidR="00FC3A61" w:rsidRPr="00FC3A61" w:rsidRDefault="00FC3A61" w:rsidP="00FC3A61">
      <w:pPr>
        <w:rPr>
          <w:sz w:val="36"/>
          <w:szCs w:val="36"/>
        </w:rPr>
      </w:pPr>
    </w:p>
    <w:p w14:paraId="6CBC7767" w14:textId="77777777" w:rsidR="00FC3A61" w:rsidRDefault="00FC3A61" w:rsidP="00FC3A61">
      <w:pPr>
        <w:rPr>
          <w:sz w:val="36"/>
          <w:szCs w:val="36"/>
        </w:rPr>
      </w:pPr>
    </w:p>
    <w:p w14:paraId="187A88A5" w14:textId="77777777" w:rsidR="00A02F0A" w:rsidRPr="00FC3A61" w:rsidRDefault="00A02F0A" w:rsidP="00FC3A61">
      <w:pPr>
        <w:rPr>
          <w:sz w:val="36"/>
          <w:szCs w:val="36"/>
        </w:rPr>
      </w:pPr>
    </w:p>
    <w:p w14:paraId="09002969" w14:textId="703CD9A9" w:rsidR="00FC3A61" w:rsidRPr="00FC3A61" w:rsidRDefault="00FC3A61" w:rsidP="00A02F0A">
      <w:pPr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 w:rsidR="00A02F0A" w:rsidRPr="00A02F0A">
        <w:rPr>
          <w:sz w:val="28"/>
          <w:szCs w:val="28"/>
        </w:rPr>
        <w:t>M</w:t>
      </w:r>
      <w:r w:rsidR="00A02F0A" w:rsidRPr="00A02F0A">
        <w:rPr>
          <w:sz w:val="28"/>
          <w:szCs w:val="28"/>
        </w:rPr>
        <w:t>odalità di pubblicazione</w:t>
      </w:r>
      <w:r w:rsidR="00A02F0A" w:rsidRPr="00A02F0A">
        <w:rPr>
          <w:sz w:val="28"/>
          <w:szCs w:val="28"/>
        </w:rPr>
        <w:t xml:space="preserve"> secondo A</w:t>
      </w:r>
      <w:r w:rsidR="00A02F0A" w:rsidRPr="00A02F0A">
        <w:rPr>
          <w:sz w:val="28"/>
          <w:szCs w:val="28"/>
        </w:rPr>
        <w:t>llegato</w:t>
      </w:r>
      <w:r w:rsidR="00A02F0A" w:rsidRPr="00A02F0A">
        <w:rPr>
          <w:sz w:val="28"/>
          <w:szCs w:val="28"/>
        </w:rPr>
        <w:t xml:space="preserve"> </w:t>
      </w:r>
      <w:r w:rsidR="00A02F0A" w:rsidRPr="00A02F0A">
        <w:rPr>
          <w:sz w:val="28"/>
          <w:szCs w:val="28"/>
        </w:rPr>
        <w:t>6, di cui alla delibera Anac</w:t>
      </w:r>
      <w:r w:rsidR="00A02F0A" w:rsidRPr="00A02F0A">
        <w:rPr>
          <w:sz w:val="28"/>
          <w:szCs w:val="28"/>
        </w:rPr>
        <w:t xml:space="preserve"> </w:t>
      </w:r>
      <w:r w:rsidR="00A02F0A" w:rsidRPr="00A02F0A">
        <w:rPr>
          <w:sz w:val="28"/>
          <w:szCs w:val="28"/>
        </w:rPr>
        <w:t>n. 495 del 25 settembre 2024</w:t>
      </w:r>
    </w:p>
    <w:p w14:paraId="76B3CAF1" w14:textId="66414FBF" w:rsidR="00FC3A61" w:rsidRPr="00FC3A61" w:rsidRDefault="00FC3A61" w:rsidP="00FC3A61">
      <w:pPr>
        <w:tabs>
          <w:tab w:val="left" w:pos="5910"/>
        </w:tabs>
        <w:rPr>
          <w:sz w:val="36"/>
          <w:szCs w:val="36"/>
        </w:rPr>
      </w:pPr>
    </w:p>
    <w:p w14:paraId="69535B09" w14:textId="77777777" w:rsidR="00FC3A61" w:rsidRPr="00FC3A61" w:rsidRDefault="00FC3A61" w:rsidP="00FC3A61">
      <w:pPr>
        <w:rPr>
          <w:sz w:val="36"/>
          <w:szCs w:val="36"/>
        </w:rPr>
      </w:pPr>
    </w:p>
    <w:p w14:paraId="30FEE936" w14:textId="77777777" w:rsidR="00FC3A61" w:rsidRPr="00FC3A61" w:rsidRDefault="00FC3A61" w:rsidP="00FC3A61">
      <w:pPr>
        <w:rPr>
          <w:sz w:val="36"/>
          <w:szCs w:val="36"/>
        </w:rPr>
      </w:pPr>
    </w:p>
    <w:p w14:paraId="0A73E8AD" w14:textId="77777777" w:rsidR="00FC3A61" w:rsidRPr="00FC3A61" w:rsidRDefault="00FC3A61" w:rsidP="00FC3A61">
      <w:pPr>
        <w:rPr>
          <w:sz w:val="36"/>
          <w:szCs w:val="36"/>
        </w:rPr>
      </w:pPr>
    </w:p>
    <w:p w14:paraId="14BA17DA" w14:textId="77777777" w:rsidR="00FC3A61" w:rsidRPr="00FC3A61" w:rsidRDefault="00FC3A61" w:rsidP="00FC3A61">
      <w:pPr>
        <w:rPr>
          <w:sz w:val="36"/>
          <w:szCs w:val="36"/>
        </w:rPr>
      </w:pPr>
    </w:p>
    <w:sectPr w:rsidR="00FC3A61" w:rsidRPr="00FC3A61" w:rsidSect="00FC3A6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3A61"/>
    <w:rsid w:val="000D45FC"/>
    <w:rsid w:val="00216EC7"/>
    <w:rsid w:val="006903F7"/>
    <w:rsid w:val="009412A3"/>
    <w:rsid w:val="00A02F0A"/>
    <w:rsid w:val="00FC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9FD96"/>
  <w15:chartTrackingRefBased/>
  <w15:docId w15:val="{55E7C5F5-E841-42EE-AD83-C621117C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C3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C3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C3A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3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3A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3A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3A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3A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3A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3A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C3A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C3A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3A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3A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3A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3A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3A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3A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3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C3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3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3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3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3A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C3A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C3A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3A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3A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C3A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FC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1264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Eisera</dc:creator>
  <cp:keywords/>
  <dc:description/>
  <cp:lastModifiedBy>Erica Eisera</cp:lastModifiedBy>
  <cp:revision>1</cp:revision>
  <cp:lastPrinted>2026-05-22T11:47:00Z</cp:lastPrinted>
  <dcterms:created xsi:type="dcterms:W3CDTF">2026-05-22T11:30:00Z</dcterms:created>
  <dcterms:modified xsi:type="dcterms:W3CDTF">2026-05-23T09:15:00Z</dcterms:modified>
</cp:coreProperties>
</file>